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B1DF3" w14:textId="78C17BB2" w:rsidR="00C77597" w:rsidRPr="00376830" w:rsidRDefault="00C77597" w:rsidP="00C77597">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36508">
        <w:rPr>
          <w:rFonts w:eastAsia="SimSun" w:cs="Arial"/>
          <w:sz w:val="24"/>
          <w:szCs w:val="24"/>
        </w:rPr>
        <w:t>3GPP TSG-RAN WG4 Meeting # 10</w:t>
      </w:r>
      <w:r>
        <w:rPr>
          <w:rFonts w:eastAsia="SimSun" w:cs="Arial"/>
          <w:sz w:val="24"/>
          <w:szCs w:val="24"/>
        </w:rPr>
        <w:t>9</w:t>
      </w:r>
      <w:r w:rsidRPr="00376830">
        <w:rPr>
          <w:rFonts w:cs="Arial"/>
          <w:sz w:val="24"/>
          <w:szCs w:val="24"/>
        </w:rPr>
        <w:tab/>
      </w:r>
      <w:r w:rsidRPr="00376830">
        <w:rPr>
          <w:rFonts w:cs="Arial"/>
          <w:sz w:val="24"/>
          <w:szCs w:val="24"/>
        </w:rPr>
        <w:tab/>
      </w:r>
      <w:r w:rsidR="0012019A" w:rsidRPr="0012019A">
        <w:rPr>
          <w:rFonts w:cs="Arial"/>
          <w:sz w:val="24"/>
          <w:szCs w:val="24"/>
        </w:rPr>
        <w:t>R4-2318646</w:t>
      </w:r>
    </w:p>
    <w:p w14:paraId="5458B716" w14:textId="77777777" w:rsidR="00C77597" w:rsidRPr="00036508" w:rsidRDefault="00C77597" w:rsidP="00C77597">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Chicago</w:t>
      </w:r>
      <w:r w:rsidRPr="00036508">
        <w:rPr>
          <w:rFonts w:eastAsia="SimSun" w:cs="Arial"/>
          <w:sz w:val="24"/>
          <w:szCs w:val="24"/>
        </w:rPr>
        <w:t xml:space="preserve">, </w:t>
      </w:r>
      <w:r>
        <w:rPr>
          <w:rFonts w:eastAsia="SimSun" w:cs="Arial"/>
          <w:sz w:val="24"/>
          <w:szCs w:val="24"/>
        </w:rPr>
        <w:t>US</w:t>
      </w:r>
      <w:r w:rsidRPr="00036508">
        <w:rPr>
          <w:rFonts w:eastAsia="SimSun" w:cs="Arial"/>
          <w:sz w:val="24"/>
          <w:szCs w:val="24"/>
        </w:rPr>
        <w:t xml:space="preserve">, </w:t>
      </w:r>
      <w:r>
        <w:rPr>
          <w:rFonts w:eastAsia="SimSun" w:cs="Arial"/>
          <w:sz w:val="24"/>
          <w:szCs w:val="24"/>
        </w:rPr>
        <w:t>November 13 – 17</w:t>
      </w:r>
      <w:r w:rsidRPr="00036508">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F73335E"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77597">
        <w:rPr>
          <w:rFonts w:ascii="Arial" w:hAnsi="Arial" w:cs="Arial"/>
          <w:b/>
          <w:sz w:val="22"/>
          <w:szCs w:val="22"/>
        </w:rPr>
        <w:t>8</w:t>
      </w:r>
      <w:r w:rsidR="001515A2">
        <w:rPr>
          <w:rFonts w:ascii="Arial" w:hAnsi="Arial" w:cs="Arial"/>
          <w:b/>
          <w:sz w:val="22"/>
          <w:szCs w:val="22"/>
        </w:rPr>
        <w:t>.</w:t>
      </w:r>
      <w:r w:rsidR="000862B2">
        <w:rPr>
          <w:rFonts w:ascii="Arial" w:hAnsi="Arial" w:cs="Arial"/>
          <w:b/>
          <w:sz w:val="22"/>
          <w:szCs w:val="22"/>
        </w:rPr>
        <w:t>8</w:t>
      </w:r>
      <w:r w:rsidR="001515A2">
        <w:rPr>
          <w:rFonts w:ascii="Arial" w:hAnsi="Arial" w:cs="Arial"/>
          <w:b/>
          <w:sz w:val="22"/>
          <w:szCs w:val="22"/>
        </w:rPr>
        <w:t>.2.1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1B7867B"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546F56" w:rsidRPr="00546F56">
        <w:rPr>
          <w:rFonts w:ascii="Arial" w:hAnsi="Arial" w:cs="Arial"/>
          <w:b/>
          <w:sz w:val="22"/>
          <w:szCs w:val="22"/>
        </w:rPr>
        <w:t>On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93CAF9A" w14:textId="4A6CF7EC" w:rsidR="000862B2" w:rsidRPr="0063583B" w:rsidRDefault="00C77597" w:rsidP="00BC76F5">
      <w:pPr>
        <w:spacing w:after="120"/>
        <w:jc w:val="both"/>
        <w:rPr>
          <w:rFonts w:eastAsia="Batang"/>
        </w:rPr>
      </w:pPr>
      <w:r>
        <w:t>I</w:t>
      </w:r>
      <w:r w:rsidR="000B562F">
        <w:t>n last RAN4#10</w:t>
      </w:r>
      <w:r w:rsidR="0063583B">
        <w:t>8</w:t>
      </w:r>
      <w:r>
        <w:t>bis</w:t>
      </w:r>
      <w:r w:rsidR="000006D8">
        <w:t xml:space="preserve"> </w:t>
      </w:r>
      <w:r w:rsidR="000B562F">
        <w:t>meeting, the WF of eFeRRM has been agreed in [1].</w:t>
      </w:r>
      <w:r w:rsidR="0063583B">
        <w:rPr>
          <w:rFonts w:eastAsia="Batang"/>
        </w:rPr>
        <w:t xml:space="preserve"> </w:t>
      </w:r>
      <w:r w:rsidR="00BE39D3">
        <w:t>I</w:t>
      </w:r>
      <w:r w:rsidR="000B562F">
        <w:t xml:space="preserve">n this paper, </w:t>
      </w:r>
      <w:r w:rsidR="00F63A1B">
        <w:t xml:space="preserve">we </w:t>
      </w:r>
      <w:r w:rsidR="00737FB0">
        <w:t xml:space="preserve">further </w:t>
      </w:r>
      <w:r w:rsidR="00F63A1B">
        <w:t xml:space="preserve">discuss the </w:t>
      </w:r>
      <w:r w:rsidR="00277354">
        <w:t>remaining issues for</w:t>
      </w:r>
      <w:r w:rsidR="00F63A1B">
        <w:t xml:space="preserve"> FR2 SCell activation </w:t>
      </w:r>
      <w:r>
        <w:rPr>
          <w:rFonts w:hint="eastAsia"/>
        </w:rPr>
        <w:t>enhancement</w:t>
      </w:r>
      <w:r w:rsidR="00F63A1B">
        <w:t>.</w:t>
      </w:r>
    </w:p>
    <w:p w14:paraId="40306C2D" w14:textId="4F189ECE" w:rsidR="00040BC7" w:rsidRPr="00B722C2" w:rsidRDefault="00F63A1B" w:rsidP="00040BC7">
      <w:pPr>
        <w:pStyle w:val="Heading1"/>
        <w:numPr>
          <w:ilvl w:val="0"/>
          <w:numId w:val="10"/>
        </w:numPr>
        <w:pBdr>
          <w:top w:val="single" w:sz="12" w:space="2" w:color="auto"/>
        </w:pBdr>
        <w:jc w:val="both"/>
        <w:rPr>
          <w:sz w:val="32"/>
        </w:rPr>
      </w:pPr>
      <w:r>
        <w:rPr>
          <w:sz w:val="32"/>
        </w:rPr>
        <w:t>Discussion</w:t>
      </w:r>
    </w:p>
    <w:p w14:paraId="7FBF8BF6" w14:textId="77777777" w:rsidR="00C77597" w:rsidRPr="00C77597" w:rsidRDefault="00C77597" w:rsidP="00C77597">
      <w:pPr>
        <w:rPr>
          <w:b/>
          <w:u w:val="single"/>
          <w:lang w:eastAsia="ko-KR"/>
        </w:rPr>
      </w:pPr>
      <w:r w:rsidRPr="00C77597">
        <w:rPr>
          <w:b/>
          <w:u w:val="single"/>
          <w:lang w:eastAsia="ko-KR"/>
        </w:rPr>
        <w:t>Issue 1-1-4: Whether SCell activation triggered L3 measurement report is configured/reported per FR2 band</w:t>
      </w:r>
    </w:p>
    <w:p w14:paraId="7D11032A" w14:textId="77777777" w:rsidR="00183693" w:rsidRPr="00183693" w:rsidRDefault="00183693" w:rsidP="00183693">
      <w:pPr>
        <w:rPr>
          <w:rFonts w:eastAsia="SimSun"/>
          <w:b/>
          <w:u w:val="single"/>
          <w:lang w:val="en-GB" w:eastAsia="ko-KR"/>
        </w:rPr>
      </w:pPr>
    </w:p>
    <w:p w14:paraId="18A09E97" w14:textId="75E26F61" w:rsidR="005E6292" w:rsidRDefault="005E6292" w:rsidP="005E6292">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5E6292" w14:paraId="7CD308FD" w14:textId="77777777" w:rsidTr="000E4858">
        <w:tc>
          <w:tcPr>
            <w:tcW w:w="9629" w:type="dxa"/>
          </w:tcPr>
          <w:p w14:paraId="0AE3E243" w14:textId="77777777" w:rsidR="00C77597" w:rsidRPr="00C77597" w:rsidRDefault="00C77597" w:rsidP="00C77597">
            <w:pPr>
              <w:numPr>
                <w:ilvl w:val="0"/>
                <w:numId w:val="22"/>
              </w:numPr>
              <w:spacing w:after="0"/>
              <w:rPr>
                <w:sz w:val="20"/>
                <w:szCs w:val="20"/>
                <w:lang w:eastAsia="ja-JP"/>
              </w:rPr>
            </w:pPr>
            <w:r w:rsidRPr="00C77597">
              <w:rPr>
                <w:sz w:val="20"/>
                <w:szCs w:val="20"/>
                <w:lang w:eastAsia="ja-JP"/>
              </w:rPr>
              <w:t>FFS</w:t>
            </w:r>
          </w:p>
          <w:p w14:paraId="636BD604" w14:textId="77777777" w:rsidR="00C77597" w:rsidRPr="00C77597" w:rsidRDefault="00C77597" w:rsidP="00C77597">
            <w:pPr>
              <w:numPr>
                <w:ilvl w:val="1"/>
                <w:numId w:val="22"/>
              </w:numPr>
              <w:spacing w:after="0"/>
              <w:rPr>
                <w:sz w:val="20"/>
                <w:szCs w:val="20"/>
                <w:lang w:eastAsia="ja-JP"/>
              </w:rPr>
            </w:pPr>
            <w:r w:rsidRPr="00C77597">
              <w:rPr>
                <w:sz w:val="20"/>
                <w:szCs w:val="20"/>
                <w:lang w:eastAsia="ja-JP"/>
              </w:rPr>
              <w:t>Option 1 (HW</w:t>
            </w:r>
            <w:r w:rsidRPr="00C77597">
              <w:rPr>
                <w:rFonts w:hint="eastAsia"/>
                <w:sz w:val="20"/>
                <w:szCs w:val="20"/>
                <w:lang w:eastAsia="ja-JP"/>
              </w:rPr>
              <w:t>)</w:t>
            </w:r>
            <w:r w:rsidRPr="00C77597">
              <w:rPr>
                <w:sz w:val="20"/>
                <w:szCs w:val="20"/>
                <w:lang w:eastAsia="ja-JP"/>
              </w:rPr>
              <w:t>:</w:t>
            </w:r>
          </w:p>
          <w:p w14:paraId="3AFE41B4" w14:textId="77777777" w:rsidR="00C77597" w:rsidRPr="00C77597" w:rsidRDefault="00C77597" w:rsidP="00C77597">
            <w:pPr>
              <w:numPr>
                <w:ilvl w:val="2"/>
                <w:numId w:val="22"/>
              </w:numPr>
              <w:spacing w:after="0"/>
              <w:rPr>
                <w:sz w:val="20"/>
                <w:szCs w:val="20"/>
                <w:lang w:eastAsia="ja-JP"/>
              </w:rPr>
            </w:pPr>
            <w:r w:rsidRPr="00C77597">
              <w:rPr>
                <w:sz w:val="20"/>
                <w:szCs w:val="20"/>
                <w:lang w:eastAsia="ja-JP"/>
              </w:rPr>
              <w:t xml:space="preserve">The SCell activation triggered L3 measurement report is configured/reported per FR2 band, and UE shall only report the measurement result of the SCell with latest measurement results among all SCells within the same band. </w:t>
            </w:r>
          </w:p>
          <w:p w14:paraId="4C087DE8" w14:textId="4E8DAC2B" w:rsidR="005E6292" w:rsidRPr="00C77597" w:rsidRDefault="00C77597" w:rsidP="00C77597">
            <w:pPr>
              <w:numPr>
                <w:ilvl w:val="2"/>
                <w:numId w:val="22"/>
              </w:numPr>
              <w:spacing w:after="0"/>
              <w:rPr>
                <w:sz w:val="20"/>
                <w:szCs w:val="20"/>
                <w:lang w:eastAsia="ja-JP"/>
              </w:rPr>
            </w:pPr>
            <w:r w:rsidRPr="00C77597">
              <w:rPr>
                <w:sz w:val="20"/>
                <w:szCs w:val="20"/>
                <w:lang w:eastAsia="ja-JP"/>
              </w:rPr>
              <w:t>RAN4 to send LS to RAN2 about proposal 5 to facilitate the signalling design in RAN2.</w:t>
            </w:r>
          </w:p>
        </w:tc>
      </w:tr>
    </w:tbl>
    <w:p w14:paraId="39EDFB24" w14:textId="77777777" w:rsidR="007E502A" w:rsidRDefault="007E502A" w:rsidP="007E502A">
      <w:pPr>
        <w:jc w:val="both"/>
        <w:rPr>
          <w:lang w:eastAsia="x-none"/>
        </w:rPr>
      </w:pPr>
    </w:p>
    <w:p w14:paraId="51D32769" w14:textId="7DE4CF17" w:rsidR="006557C6" w:rsidRDefault="00E26A27" w:rsidP="007F2583">
      <w:pPr>
        <w:pStyle w:val="ListParagraph"/>
        <w:widowControl/>
        <w:overflowPunct w:val="0"/>
        <w:autoSpaceDE w:val="0"/>
        <w:autoSpaceDN w:val="0"/>
        <w:adjustRightInd w:val="0"/>
        <w:spacing w:line="240" w:lineRule="auto"/>
        <w:ind w:firstLineChars="0" w:firstLine="0"/>
        <w:jc w:val="both"/>
        <w:textAlignment w:val="baseline"/>
        <w:rPr>
          <w:sz w:val="24"/>
          <w:szCs w:val="24"/>
          <w:lang w:val="en-US" w:eastAsia="zh-CN"/>
        </w:rPr>
      </w:pPr>
      <w:r>
        <w:rPr>
          <w:sz w:val="24"/>
          <w:szCs w:val="24"/>
          <w:lang w:val="en-US" w:eastAsia="zh-CN"/>
        </w:rPr>
        <w:t>In the previous meeting (#107), RAN4 agreed that,</w:t>
      </w:r>
    </w:p>
    <w:tbl>
      <w:tblPr>
        <w:tblStyle w:val="TableGrid"/>
        <w:tblW w:w="0" w:type="auto"/>
        <w:tblLook w:val="04A0" w:firstRow="1" w:lastRow="0" w:firstColumn="1" w:lastColumn="0" w:noHBand="0" w:noVBand="1"/>
      </w:tblPr>
      <w:tblGrid>
        <w:gridCol w:w="9629"/>
      </w:tblGrid>
      <w:tr w:rsidR="00E26A27" w14:paraId="717B29EB" w14:textId="77777777" w:rsidTr="00E26A27">
        <w:tc>
          <w:tcPr>
            <w:tcW w:w="9629" w:type="dxa"/>
          </w:tcPr>
          <w:p w14:paraId="1D0417EE" w14:textId="77777777" w:rsidR="00E26A27" w:rsidRPr="00E26A27" w:rsidRDefault="00E26A27" w:rsidP="00E26A27">
            <w:pPr>
              <w:rPr>
                <w:bCs/>
                <w:i/>
                <w:iCs/>
                <w:color w:val="000000" w:themeColor="text1"/>
                <w:u w:val="single"/>
              </w:rPr>
            </w:pPr>
            <w:r w:rsidRPr="00E26A27">
              <w:rPr>
                <w:bCs/>
                <w:i/>
                <w:iCs/>
                <w:color w:val="000000" w:themeColor="text1"/>
                <w:u w:val="single"/>
                <w:lang w:eastAsia="ko-KR"/>
              </w:rPr>
              <w:t xml:space="preserve">Issue 1-1-2: </w:t>
            </w:r>
            <w:r w:rsidRPr="00E26A27">
              <w:rPr>
                <w:bCs/>
                <w:i/>
                <w:iCs/>
                <w:color w:val="000000" w:themeColor="text1"/>
                <w:u w:val="single"/>
              </w:rPr>
              <w:t>waiting RAN2 conclusions for when/how/what to report L3 measurement results for unknown FR2 SCell activation enhancement (previous issue 1-1-1, 1-1-2, 1-1-3, 1-1-4, 1-1-5 in R4-2306315), except the FFS for additional solution in issue 1-1-1</w:t>
            </w:r>
          </w:p>
          <w:p w14:paraId="4116CD2B" w14:textId="77777777" w:rsidR="00E26A27" w:rsidRPr="00E26A27" w:rsidRDefault="00E26A27" w:rsidP="00E26A27">
            <w:pPr>
              <w:pStyle w:val="ListParagraph"/>
              <w:widowControl/>
              <w:numPr>
                <w:ilvl w:val="0"/>
                <w:numId w:val="22"/>
              </w:numPr>
              <w:spacing w:line="240" w:lineRule="auto"/>
              <w:ind w:left="720" w:firstLineChars="0"/>
              <w:rPr>
                <w:bCs/>
                <w:i/>
                <w:iCs/>
                <w:color w:val="000000" w:themeColor="text1"/>
                <w:sz w:val="24"/>
              </w:rPr>
            </w:pPr>
            <w:r w:rsidRPr="00E26A27">
              <w:rPr>
                <w:bCs/>
                <w:i/>
                <w:iCs/>
                <w:color w:val="000000" w:themeColor="text1"/>
                <w:sz w:val="24"/>
              </w:rPr>
              <w:t>Agreement:</w:t>
            </w:r>
          </w:p>
          <w:p w14:paraId="18DD00FA" w14:textId="203043B4" w:rsidR="00E26A27" w:rsidRPr="00E26A27" w:rsidRDefault="00E26A27" w:rsidP="00E26A27">
            <w:pPr>
              <w:pStyle w:val="ListParagraph"/>
              <w:widowControl/>
              <w:numPr>
                <w:ilvl w:val="1"/>
                <w:numId w:val="22"/>
              </w:numPr>
              <w:overflowPunct w:val="0"/>
              <w:autoSpaceDE w:val="0"/>
              <w:autoSpaceDN w:val="0"/>
              <w:adjustRightInd w:val="0"/>
              <w:spacing w:line="240" w:lineRule="auto"/>
              <w:ind w:left="1656" w:firstLineChars="0"/>
              <w:textAlignment w:val="baseline"/>
              <w:rPr>
                <w:bCs/>
                <w:color w:val="000000" w:themeColor="text1"/>
                <w:sz w:val="24"/>
              </w:rPr>
            </w:pPr>
            <w:r w:rsidRPr="00E26A27">
              <w:rPr>
                <w:bCs/>
                <w:i/>
                <w:iCs/>
                <w:color w:val="000000" w:themeColor="text1"/>
                <w:sz w:val="24"/>
              </w:rPr>
              <w:t>RAN4 to wait for RAN2 conclusion on triggering/configuration/reporting, and there is no need to have further discussion in RAN4.</w:t>
            </w:r>
          </w:p>
        </w:tc>
      </w:tr>
    </w:tbl>
    <w:p w14:paraId="77678569" w14:textId="77777777" w:rsidR="00E26A27" w:rsidRDefault="00E26A27" w:rsidP="007F2583">
      <w:pPr>
        <w:pStyle w:val="ListParagraph"/>
        <w:widowControl/>
        <w:overflowPunct w:val="0"/>
        <w:autoSpaceDE w:val="0"/>
        <w:autoSpaceDN w:val="0"/>
        <w:adjustRightInd w:val="0"/>
        <w:spacing w:line="240" w:lineRule="auto"/>
        <w:ind w:firstLineChars="0" w:firstLine="0"/>
        <w:jc w:val="both"/>
        <w:textAlignment w:val="baseline"/>
        <w:rPr>
          <w:sz w:val="24"/>
          <w:szCs w:val="24"/>
          <w:lang w:val="en-US" w:eastAsia="zh-CN"/>
        </w:rPr>
      </w:pPr>
    </w:p>
    <w:p w14:paraId="50ED37FB" w14:textId="5A7D36E4" w:rsidR="00E26A27" w:rsidRDefault="00E26A27" w:rsidP="00422807">
      <w:pPr>
        <w:jc w:val="both"/>
        <w:rPr>
          <w:rFonts w:eastAsia="SimSun"/>
          <w:snapToGrid w:val="0"/>
        </w:rPr>
      </w:pPr>
      <w:r w:rsidRPr="00E26A27">
        <w:rPr>
          <w:rFonts w:eastAsia="SimSun"/>
          <w:snapToGrid w:val="0"/>
        </w:rPr>
        <w:t>when/how/what to report L3 measurement results</w:t>
      </w:r>
      <w:r>
        <w:rPr>
          <w:rFonts w:eastAsia="SimSun"/>
          <w:snapToGrid w:val="0"/>
        </w:rPr>
        <w:t xml:space="preserve"> shall be left to RAN2 decision, and we prefer to keep the original reporting mechanism as much as possible. RAN2 also had some discussion in last meeting as:</w:t>
      </w:r>
    </w:p>
    <w:tbl>
      <w:tblPr>
        <w:tblStyle w:val="TableGrid"/>
        <w:tblW w:w="0" w:type="auto"/>
        <w:tblLook w:val="04A0" w:firstRow="1" w:lastRow="0" w:firstColumn="1" w:lastColumn="0" w:noHBand="0" w:noVBand="1"/>
      </w:tblPr>
      <w:tblGrid>
        <w:gridCol w:w="9629"/>
      </w:tblGrid>
      <w:tr w:rsidR="00E26A27" w14:paraId="60A5B532" w14:textId="77777777" w:rsidTr="00E26A27">
        <w:tc>
          <w:tcPr>
            <w:tcW w:w="9629" w:type="dxa"/>
          </w:tcPr>
          <w:p w14:paraId="65C4F3B3" w14:textId="77777777" w:rsidR="00E26A27" w:rsidRPr="00E26A27" w:rsidRDefault="00000000" w:rsidP="00E26A27">
            <w:pPr>
              <w:pStyle w:val="Doc-title"/>
              <w:spacing w:before="0" w:after="0" w:afterAutospacing="0"/>
              <w:rPr>
                <w:rFonts w:ascii="Times New Roman" w:hAnsi="Times New Roman"/>
                <w:sz w:val="20"/>
                <w:szCs w:val="20"/>
              </w:rPr>
            </w:pPr>
            <w:hyperlink r:id="rId8" w:history="1">
              <w:r w:rsidR="00E26A27" w:rsidRPr="00E26A27">
                <w:rPr>
                  <w:rStyle w:val="16"/>
                  <w:rFonts w:ascii="Times New Roman" w:hAnsi="Times New Roman" w:hint="default"/>
                  <w:sz w:val="20"/>
                  <w:szCs w:val="20"/>
                </w:rPr>
                <w:t>R2-2310316</w:t>
              </w:r>
            </w:hyperlink>
            <w:r w:rsidR="00E26A27" w:rsidRPr="00E26A27">
              <w:rPr>
                <w:rFonts w:ascii="Times New Roman" w:hAnsi="Times New Roman"/>
                <w:sz w:val="20"/>
                <w:szCs w:val="20"/>
              </w:rPr>
              <w:tab/>
              <w:t>FR2 SCell Enhancement</w:t>
            </w:r>
            <w:r w:rsidR="00E26A27" w:rsidRPr="00E26A27">
              <w:rPr>
                <w:rFonts w:ascii="Times New Roman" w:hAnsi="Times New Roman"/>
                <w:sz w:val="20"/>
                <w:szCs w:val="20"/>
              </w:rPr>
              <w:tab/>
              <w:t>Apple</w:t>
            </w:r>
            <w:r w:rsidR="00E26A27" w:rsidRPr="00E26A27">
              <w:rPr>
                <w:rFonts w:ascii="Times New Roman" w:hAnsi="Times New Roman"/>
                <w:sz w:val="20"/>
                <w:szCs w:val="20"/>
              </w:rPr>
              <w:tab/>
              <w:t>discussion</w:t>
            </w:r>
            <w:r w:rsidR="00E26A27" w:rsidRPr="00E26A27">
              <w:rPr>
                <w:rFonts w:ascii="Times New Roman" w:hAnsi="Times New Roman"/>
                <w:sz w:val="20"/>
                <w:szCs w:val="20"/>
              </w:rPr>
              <w:tab/>
              <w:t>Rel-18</w:t>
            </w:r>
            <w:r w:rsidR="00E26A27" w:rsidRPr="00E26A27">
              <w:rPr>
                <w:rFonts w:ascii="Times New Roman" w:hAnsi="Times New Roman"/>
                <w:sz w:val="20"/>
                <w:szCs w:val="20"/>
              </w:rPr>
              <w:tab/>
              <w:t>NR_RRM_enh3</w:t>
            </w:r>
          </w:p>
          <w:p w14:paraId="4FC61462" w14:textId="77777777" w:rsidR="00E26A27" w:rsidRPr="00E26A27" w:rsidRDefault="00E26A27" w:rsidP="00E26A27">
            <w:pPr>
              <w:pStyle w:val="Doc-text2"/>
              <w:spacing w:after="0"/>
              <w:rPr>
                <w:rFonts w:ascii="Times New Roman" w:hAnsi="Times New Roman"/>
                <w:i/>
                <w:iCs/>
                <w:sz w:val="20"/>
                <w:szCs w:val="20"/>
              </w:rPr>
            </w:pPr>
            <w:r w:rsidRPr="00E26A27">
              <w:rPr>
                <w:rFonts w:ascii="Times New Roman" w:hAnsi="Times New Roman"/>
                <w:i/>
                <w:iCs/>
                <w:sz w:val="20"/>
                <w:szCs w:val="20"/>
              </w:rPr>
              <w:t xml:space="preserve">Proposal 1: The new measurement report type configuration (i.e. reportOnScellActivation) is CG specific configuration. </w:t>
            </w:r>
          </w:p>
          <w:p w14:paraId="7D08E530" w14:textId="77777777" w:rsidR="00E26A27" w:rsidRPr="00E26A27" w:rsidRDefault="00E26A27" w:rsidP="00E26A27">
            <w:pPr>
              <w:pStyle w:val="Doc-text2"/>
              <w:spacing w:after="0"/>
              <w:rPr>
                <w:rFonts w:ascii="Times New Roman" w:hAnsi="Times New Roman"/>
                <w:sz w:val="20"/>
                <w:szCs w:val="20"/>
              </w:rPr>
            </w:pPr>
            <w:r w:rsidRPr="00E26A27">
              <w:rPr>
                <w:rFonts w:ascii="Times New Roman" w:hAnsi="Times New Roman"/>
                <w:sz w:val="20"/>
                <w:szCs w:val="20"/>
              </w:rPr>
              <w:t>-</w:t>
            </w:r>
            <w:r w:rsidRPr="00E26A27">
              <w:rPr>
                <w:rFonts w:ascii="Times New Roman" w:hAnsi="Times New Roman"/>
                <w:sz w:val="20"/>
                <w:szCs w:val="20"/>
              </w:rPr>
              <w:tab/>
              <w:t xml:space="preserve">CATT asks whether we need to change the mapping rules, whether the multiple measurement ID are mapped one to measurement config.  Apple thinks it only maps to one.  </w:t>
            </w:r>
          </w:p>
          <w:p w14:paraId="594D70BA" w14:textId="77777777" w:rsidR="00E26A27" w:rsidRPr="00E26A27" w:rsidRDefault="00E26A27" w:rsidP="00E26A27">
            <w:pPr>
              <w:pStyle w:val="Doc-text2"/>
              <w:spacing w:after="0"/>
              <w:rPr>
                <w:rFonts w:ascii="Times New Roman" w:hAnsi="Times New Roman"/>
                <w:sz w:val="20"/>
                <w:szCs w:val="20"/>
              </w:rPr>
            </w:pPr>
            <w:r w:rsidRPr="00E26A27">
              <w:rPr>
                <w:rFonts w:ascii="Times New Roman" w:hAnsi="Times New Roman"/>
                <w:sz w:val="20"/>
                <w:szCs w:val="20"/>
              </w:rPr>
              <w:t>-</w:t>
            </w:r>
            <w:r w:rsidRPr="00E26A27">
              <w:rPr>
                <w:rFonts w:ascii="Times New Roman" w:hAnsi="Times New Roman"/>
                <w:sz w:val="20"/>
                <w:szCs w:val="20"/>
              </w:rPr>
              <w:tab/>
            </w:r>
            <w:r w:rsidRPr="00E26A27">
              <w:rPr>
                <w:rFonts w:ascii="Times New Roman" w:hAnsi="Times New Roman"/>
                <w:sz w:val="20"/>
                <w:szCs w:val="20"/>
                <w:highlight w:val="yellow"/>
              </w:rPr>
              <w:t>Ericsson a measurement report would be triggered everytime a Scell is activated.  We don’t want to change the measurement config structure.   Huawei thinks that it would result in big change, per cell would be sufficient and duplication can be avoided by UE implementation.</w:t>
            </w:r>
            <w:r w:rsidRPr="00E26A27">
              <w:rPr>
                <w:rFonts w:ascii="Times New Roman" w:hAnsi="Times New Roman"/>
                <w:sz w:val="20"/>
                <w:szCs w:val="20"/>
              </w:rPr>
              <w:t xml:space="preserve"> </w:t>
            </w:r>
          </w:p>
          <w:p w14:paraId="0AEA6704" w14:textId="77777777" w:rsidR="00E26A27" w:rsidRPr="00E26A27" w:rsidRDefault="00E26A27" w:rsidP="00E26A27">
            <w:pPr>
              <w:pStyle w:val="Doc-text2"/>
              <w:spacing w:after="0"/>
              <w:rPr>
                <w:rFonts w:ascii="Times New Roman" w:hAnsi="Times New Roman"/>
                <w:sz w:val="20"/>
                <w:szCs w:val="20"/>
              </w:rPr>
            </w:pPr>
            <w:r w:rsidRPr="00E26A27">
              <w:rPr>
                <w:rFonts w:ascii="Times New Roman" w:hAnsi="Times New Roman"/>
                <w:sz w:val="20"/>
                <w:szCs w:val="20"/>
              </w:rPr>
              <w:t>-</w:t>
            </w:r>
            <w:r w:rsidRPr="00E26A27">
              <w:rPr>
                <w:rFonts w:ascii="Times New Roman" w:hAnsi="Times New Roman"/>
                <w:sz w:val="20"/>
                <w:szCs w:val="20"/>
              </w:rPr>
              <w:tab/>
              <w:t xml:space="preserve">Qualcomm thought that the motivation was to have one measurement report.  There will be a change in measurement ID itself.  </w:t>
            </w:r>
          </w:p>
          <w:p w14:paraId="5D7EB6F4" w14:textId="77777777" w:rsidR="00E26A27" w:rsidRPr="00E26A27" w:rsidRDefault="00E26A27" w:rsidP="00E26A27">
            <w:pPr>
              <w:pStyle w:val="Doc-text2"/>
              <w:spacing w:after="0"/>
              <w:rPr>
                <w:rFonts w:ascii="Times New Roman" w:hAnsi="Times New Roman"/>
                <w:sz w:val="20"/>
                <w:szCs w:val="20"/>
              </w:rPr>
            </w:pPr>
            <w:r w:rsidRPr="00E26A27">
              <w:rPr>
                <w:rFonts w:ascii="Times New Roman" w:hAnsi="Times New Roman"/>
                <w:sz w:val="20"/>
                <w:szCs w:val="20"/>
              </w:rPr>
              <w:t>-</w:t>
            </w:r>
            <w:r w:rsidRPr="00E26A27">
              <w:rPr>
                <w:rFonts w:ascii="Times New Roman" w:hAnsi="Times New Roman"/>
                <w:sz w:val="20"/>
                <w:szCs w:val="20"/>
              </w:rPr>
              <w:tab/>
              <w:t xml:space="preserve">Qualcomm and ZTE support this, as otherwise we will have multiple measID and reports.  </w:t>
            </w:r>
          </w:p>
          <w:p w14:paraId="613D98D0" w14:textId="77777777" w:rsidR="00E26A27" w:rsidRPr="00E26A27" w:rsidRDefault="00E26A27" w:rsidP="00E26A27">
            <w:pPr>
              <w:pStyle w:val="Doc-text2"/>
              <w:spacing w:after="0"/>
              <w:rPr>
                <w:rFonts w:ascii="Times New Roman" w:hAnsi="Times New Roman"/>
                <w:sz w:val="20"/>
                <w:szCs w:val="20"/>
              </w:rPr>
            </w:pPr>
            <w:r w:rsidRPr="00E26A27">
              <w:rPr>
                <w:rFonts w:ascii="Times New Roman" w:hAnsi="Times New Roman"/>
                <w:sz w:val="20"/>
                <w:szCs w:val="20"/>
              </w:rPr>
              <w:lastRenderedPageBreak/>
              <w:t>-</w:t>
            </w:r>
            <w:r w:rsidRPr="00E26A27">
              <w:rPr>
                <w:rFonts w:ascii="Times New Roman" w:hAnsi="Times New Roman"/>
                <w:sz w:val="20"/>
                <w:szCs w:val="20"/>
              </w:rPr>
              <w:tab/>
              <w:t xml:space="preserve">Ericsson doesn’t want to change how to configure.  ZTE thinks that we already have this framework.  </w:t>
            </w:r>
          </w:p>
          <w:p w14:paraId="131C4C2A" w14:textId="77777777" w:rsidR="00E26A27" w:rsidRPr="00E26A27" w:rsidRDefault="00E26A27" w:rsidP="00E26A27">
            <w:pPr>
              <w:pStyle w:val="Doc-text2"/>
              <w:spacing w:after="0"/>
              <w:rPr>
                <w:rFonts w:ascii="Times New Roman" w:hAnsi="Times New Roman"/>
                <w:sz w:val="20"/>
                <w:szCs w:val="20"/>
              </w:rPr>
            </w:pPr>
            <w:r w:rsidRPr="00E26A27">
              <w:rPr>
                <w:rFonts w:ascii="Times New Roman" w:hAnsi="Times New Roman"/>
                <w:sz w:val="20"/>
                <w:szCs w:val="20"/>
              </w:rPr>
              <w:t>-</w:t>
            </w:r>
            <w:r w:rsidRPr="00E26A27">
              <w:rPr>
                <w:rFonts w:ascii="Times New Roman" w:hAnsi="Times New Roman"/>
                <w:sz w:val="20"/>
                <w:szCs w:val="20"/>
              </w:rPr>
              <w:tab/>
              <w:t>Samsung is not sure how we would define the ASN.1 structure as in the spec it is not clear.   Apple doesn’t think we need to change the ASN.1 structure, we would clarify.</w:t>
            </w:r>
          </w:p>
          <w:p w14:paraId="3FA2B09D" w14:textId="77777777" w:rsidR="00E26A27" w:rsidRPr="00E26A27" w:rsidRDefault="00E26A27" w:rsidP="00E26A27">
            <w:pPr>
              <w:pStyle w:val="Doc-text2"/>
              <w:spacing w:after="0"/>
              <w:rPr>
                <w:rFonts w:ascii="Times New Roman" w:hAnsi="Times New Roman"/>
                <w:i/>
                <w:iCs/>
                <w:sz w:val="20"/>
                <w:szCs w:val="20"/>
              </w:rPr>
            </w:pPr>
            <w:r w:rsidRPr="00E26A27">
              <w:rPr>
                <w:rFonts w:ascii="Times New Roman" w:hAnsi="Times New Roman"/>
                <w:i/>
                <w:iCs/>
                <w:sz w:val="20"/>
                <w:szCs w:val="20"/>
              </w:rPr>
              <w:t xml:space="preserve">Proposal 2: Introduce a trigger SCell list in the new measurement report type configuration. </w:t>
            </w:r>
          </w:p>
          <w:p w14:paraId="5F5E4A34" w14:textId="77777777" w:rsidR="00E26A27" w:rsidRPr="00E26A27" w:rsidRDefault="00E26A27" w:rsidP="00E26A27">
            <w:pPr>
              <w:pStyle w:val="Doc-text2"/>
              <w:spacing w:after="0"/>
              <w:rPr>
                <w:rFonts w:ascii="Times New Roman" w:hAnsi="Times New Roman"/>
                <w:i/>
                <w:iCs/>
                <w:sz w:val="20"/>
                <w:szCs w:val="20"/>
              </w:rPr>
            </w:pPr>
            <w:r w:rsidRPr="00E26A27">
              <w:rPr>
                <w:rFonts w:ascii="Times New Roman" w:hAnsi="Times New Roman"/>
                <w:i/>
                <w:iCs/>
                <w:sz w:val="20"/>
                <w:szCs w:val="20"/>
              </w:rPr>
              <w:t xml:space="preserve"> </w:t>
            </w:r>
          </w:p>
          <w:p w14:paraId="3F519E8F" w14:textId="77777777" w:rsidR="00E26A27" w:rsidRPr="00E26A27" w:rsidRDefault="00E26A27" w:rsidP="00E26A27">
            <w:pPr>
              <w:pStyle w:val="Doc-text2"/>
              <w:spacing w:after="0"/>
              <w:rPr>
                <w:rFonts w:ascii="Times New Roman" w:hAnsi="Times New Roman"/>
                <w:i/>
                <w:iCs/>
                <w:sz w:val="20"/>
                <w:szCs w:val="20"/>
              </w:rPr>
            </w:pPr>
            <w:r w:rsidRPr="00E26A27">
              <w:rPr>
                <w:rFonts w:ascii="Times New Roman" w:hAnsi="Times New Roman"/>
                <w:i/>
                <w:iCs/>
                <w:sz w:val="20"/>
                <w:szCs w:val="20"/>
              </w:rPr>
              <w:t xml:space="preserve">Proposal 3: Add a NOTE to clarify the UE operation on the measurement configuration with reportType set to reportOnActivation is only initiated upon receiving the indication of SCell activation command from lower layer.    </w:t>
            </w:r>
          </w:p>
          <w:p w14:paraId="393C9C7B" w14:textId="77777777" w:rsidR="00E26A27" w:rsidRPr="00E26A27" w:rsidRDefault="00E26A27" w:rsidP="00E26A27">
            <w:pPr>
              <w:pStyle w:val="Doc-text2"/>
              <w:spacing w:after="0"/>
              <w:rPr>
                <w:rFonts w:ascii="Times New Roman" w:hAnsi="Times New Roman"/>
                <w:sz w:val="20"/>
                <w:szCs w:val="20"/>
              </w:rPr>
            </w:pPr>
            <w:r w:rsidRPr="00E26A27">
              <w:rPr>
                <w:rFonts w:ascii="Times New Roman" w:hAnsi="Times New Roman"/>
                <w:sz w:val="20"/>
                <w:szCs w:val="20"/>
              </w:rPr>
              <w:t>-</w:t>
            </w:r>
            <w:r w:rsidRPr="00E26A27">
              <w:rPr>
                <w:rFonts w:ascii="Times New Roman" w:hAnsi="Times New Roman"/>
                <w:sz w:val="20"/>
                <w:szCs w:val="20"/>
              </w:rPr>
              <w:tab/>
              <w:t xml:space="preserve">Ericsson thinks that the conditions when the measurements are triggered.  The first trigger should be the MAC CE that tells RRC.  Apple thinks that from a logical perspective it makes sense but from UE perspective the way the spec is fine. </w:t>
            </w:r>
          </w:p>
          <w:p w14:paraId="567BA63F" w14:textId="58739ABB" w:rsidR="00E26A27" w:rsidRPr="00E26A27" w:rsidRDefault="00E26A27" w:rsidP="00E26A27">
            <w:pPr>
              <w:pStyle w:val="Doc-text2"/>
              <w:spacing w:after="0"/>
            </w:pPr>
            <w:r w:rsidRPr="00E26A27">
              <w:rPr>
                <w:rFonts w:ascii="Times New Roman" w:hAnsi="Times New Roman"/>
                <w:sz w:val="20"/>
                <w:szCs w:val="20"/>
              </w:rPr>
              <w:t>-</w:t>
            </w:r>
            <w:r w:rsidRPr="00E26A27">
              <w:rPr>
                <w:rFonts w:ascii="Times New Roman" w:hAnsi="Times New Roman"/>
                <w:sz w:val="20"/>
                <w:szCs w:val="20"/>
              </w:rPr>
              <w:tab/>
              <w:t>Qualcomm indicates that we already agreed in the previous meeting that the measurement report is only triggered upon activation of Scell.</w:t>
            </w:r>
            <w:r>
              <w:t xml:space="preserve">  </w:t>
            </w:r>
          </w:p>
        </w:tc>
      </w:tr>
    </w:tbl>
    <w:p w14:paraId="3F1133FF" w14:textId="77777777" w:rsidR="00E26A27" w:rsidRDefault="00E26A27" w:rsidP="00422807">
      <w:pPr>
        <w:jc w:val="both"/>
        <w:rPr>
          <w:rFonts w:eastAsia="SimSun"/>
          <w:snapToGrid w:val="0"/>
        </w:rPr>
      </w:pPr>
    </w:p>
    <w:p w14:paraId="6C0CD003" w14:textId="6CE486F8" w:rsidR="00E26A27" w:rsidRDefault="00E26A27" w:rsidP="00422807">
      <w:pPr>
        <w:jc w:val="both"/>
        <w:rPr>
          <w:rFonts w:eastAsia="SimSun"/>
          <w:snapToGrid w:val="0"/>
        </w:rPr>
      </w:pPr>
      <w:r>
        <w:rPr>
          <w:rFonts w:eastAsia="SimSun"/>
          <w:snapToGrid w:val="0"/>
        </w:rPr>
        <w:t>In our view, when the L3 reporting is triggered, it still be preferable to report all available serving cell measurement</w:t>
      </w:r>
      <w:r w:rsidR="00EC7A64">
        <w:rPr>
          <w:rFonts w:eastAsia="SimSun"/>
          <w:snapToGrid w:val="0"/>
        </w:rPr>
        <w:t xml:space="preserve"> as legacy, but it’s up to UE implementation to drop some of the results if they are out of dated or not available. Thus, we think there is no need to discuss this issue in RAN4.</w:t>
      </w:r>
    </w:p>
    <w:p w14:paraId="336CFAF2" w14:textId="3F6CEDD7" w:rsidR="00422807" w:rsidRDefault="00E26A27" w:rsidP="00422807">
      <w:pPr>
        <w:jc w:val="both"/>
      </w:pPr>
      <w:r>
        <w:rPr>
          <w:rFonts w:eastAsia="SimSun"/>
          <w:snapToGrid w:val="0"/>
        </w:rPr>
        <w:t xml:space="preserve"> </w:t>
      </w:r>
    </w:p>
    <w:p w14:paraId="6943383E" w14:textId="416C77F4" w:rsidR="00C77597" w:rsidRDefault="00422807" w:rsidP="00EC7A64">
      <w:pPr>
        <w:spacing w:after="187"/>
        <w:jc w:val="both"/>
        <w:rPr>
          <w:b/>
          <w:bCs/>
          <w:i/>
          <w:iCs/>
        </w:rPr>
      </w:pPr>
      <w:r w:rsidRPr="00422807">
        <w:rPr>
          <w:b/>
          <w:bCs/>
          <w:i/>
          <w:iCs/>
          <w:lang w:eastAsia="x-none"/>
        </w:rPr>
        <w:t xml:space="preserve">Proposal </w:t>
      </w:r>
      <w:r w:rsidR="007F2583">
        <w:rPr>
          <w:b/>
          <w:bCs/>
          <w:i/>
          <w:iCs/>
          <w:lang w:eastAsia="x-none"/>
        </w:rPr>
        <w:t>1</w:t>
      </w:r>
      <w:r w:rsidRPr="00422807">
        <w:rPr>
          <w:b/>
          <w:bCs/>
          <w:i/>
          <w:iCs/>
          <w:lang w:eastAsia="x-none"/>
        </w:rPr>
        <w:t>:</w:t>
      </w:r>
      <w:r w:rsidR="00EC7A64">
        <w:rPr>
          <w:b/>
          <w:bCs/>
          <w:i/>
          <w:iCs/>
        </w:rPr>
        <w:t xml:space="preserve"> RAN4 to not discuss w</w:t>
      </w:r>
      <w:r w:rsidR="00EC7A64" w:rsidRPr="00EC7A64">
        <w:rPr>
          <w:b/>
          <w:bCs/>
          <w:i/>
          <w:iCs/>
        </w:rPr>
        <w:t>hether SCell activation triggered L3 measurement report is configured/reported per FR2 band</w:t>
      </w:r>
      <w:r w:rsidR="00EC7A64">
        <w:rPr>
          <w:b/>
          <w:bCs/>
          <w:i/>
          <w:iCs/>
        </w:rPr>
        <w:t>.</w:t>
      </w:r>
    </w:p>
    <w:p w14:paraId="176DFBD4" w14:textId="77777777" w:rsidR="00C77597" w:rsidRPr="00C77597" w:rsidRDefault="00C77597" w:rsidP="00C77597">
      <w:pPr>
        <w:rPr>
          <w:b/>
          <w:u w:val="single"/>
          <w:lang w:eastAsia="ko-KR"/>
        </w:rPr>
      </w:pPr>
      <w:r w:rsidRPr="00C77597">
        <w:rPr>
          <w:b/>
          <w:u w:val="single"/>
          <w:lang w:eastAsia="ko-KR"/>
        </w:rPr>
        <w:t>Issue 1-1-8: FR2 unknown PUCCH SCell activation enhancement</w:t>
      </w:r>
    </w:p>
    <w:p w14:paraId="75B0B71E" w14:textId="77777777" w:rsidR="00C77597" w:rsidRDefault="00C77597" w:rsidP="00C77597">
      <w:pPr>
        <w:overflowPunct w:val="0"/>
        <w:autoSpaceDE w:val="0"/>
        <w:autoSpaceDN w:val="0"/>
        <w:adjustRightInd w:val="0"/>
        <w:textAlignment w:val="baseline"/>
        <w:rPr>
          <w:b/>
          <w:bCs/>
          <w:i/>
          <w:iCs/>
        </w:rPr>
      </w:pPr>
    </w:p>
    <w:p w14:paraId="7E29BB54" w14:textId="77777777" w:rsidR="00C77597" w:rsidRDefault="00C77597" w:rsidP="00C77597">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C77597" w14:paraId="6232E5E1" w14:textId="77777777" w:rsidTr="00C77597">
        <w:tc>
          <w:tcPr>
            <w:tcW w:w="9629" w:type="dxa"/>
          </w:tcPr>
          <w:p w14:paraId="1A85BB86" w14:textId="77777777" w:rsidR="00C77597" w:rsidRDefault="00C77597" w:rsidP="00C77597">
            <w:pPr>
              <w:pStyle w:val="ListParagraph"/>
              <w:widowControl/>
              <w:numPr>
                <w:ilvl w:val="0"/>
                <w:numId w:val="22"/>
              </w:numPr>
              <w:spacing w:after="0" w:line="240" w:lineRule="auto"/>
              <w:ind w:firstLineChars="0"/>
            </w:pPr>
            <w:r>
              <w:t>FFS</w:t>
            </w:r>
          </w:p>
          <w:p w14:paraId="1777B0DD" w14:textId="77777777" w:rsidR="00C77597" w:rsidRDefault="00C77597" w:rsidP="00C77597">
            <w:pPr>
              <w:pStyle w:val="ListParagraph"/>
              <w:widowControl/>
              <w:numPr>
                <w:ilvl w:val="1"/>
                <w:numId w:val="22"/>
              </w:numPr>
              <w:spacing w:after="0" w:line="240" w:lineRule="auto"/>
              <w:ind w:firstLineChars="0"/>
            </w:pPr>
            <w:r>
              <w:t xml:space="preserve">Proposal (Nokia): </w:t>
            </w:r>
          </w:p>
          <w:p w14:paraId="65C8D611" w14:textId="77777777" w:rsidR="00C77597" w:rsidRDefault="00C77597" w:rsidP="00C77597">
            <w:pPr>
              <w:pStyle w:val="ListParagraph"/>
              <w:widowControl/>
              <w:numPr>
                <w:ilvl w:val="2"/>
                <w:numId w:val="22"/>
              </w:numPr>
              <w:spacing w:after="0" w:line="240" w:lineRule="auto"/>
              <w:ind w:firstLineChars="0"/>
            </w:pPr>
            <w:r w:rsidRPr="00F866E4">
              <w:t>R18 enhancement solutions are applicable to PUCCH SCell activation by referring to the enhanced SCell activation delay for UE configured with [reportOnactivation].</w:t>
            </w:r>
          </w:p>
          <w:p w14:paraId="20546EFF" w14:textId="473FA370" w:rsidR="00C77597" w:rsidRDefault="00C77597" w:rsidP="00C77597">
            <w:pPr>
              <w:pStyle w:val="ListParagraph"/>
              <w:widowControl/>
              <w:numPr>
                <w:ilvl w:val="2"/>
                <w:numId w:val="22"/>
              </w:numPr>
              <w:spacing w:after="0" w:line="240" w:lineRule="auto"/>
              <w:ind w:firstLineChars="0"/>
            </w:pPr>
            <w:r w:rsidRPr="00A3420D">
              <w:t xml:space="preserve">If the UE indicates X2=0, the PL-RS measurement shall be skipped during PUCCH SCell activation.  </w:t>
            </w:r>
          </w:p>
        </w:tc>
      </w:tr>
    </w:tbl>
    <w:p w14:paraId="0240F71D" w14:textId="77777777" w:rsidR="00C77597" w:rsidRDefault="00C77597" w:rsidP="00C77597">
      <w:pPr>
        <w:overflowPunct w:val="0"/>
        <w:autoSpaceDE w:val="0"/>
        <w:autoSpaceDN w:val="0"/>
        <w:adjustRightInd w:val="0"/>
        <w:textAlignment w:val="baseline"/>
      </w:pPr>
    </w:p>
    <w:p w14:paraId="23096391" w14:textId="2D5F1AA8" w:rsidR="00EC7A64" w:rsidRDefault="00EC7A64" w:rsidP="00EC7A64">
      <w:pPr>
        <w:overflowPunct w:val="0"/>
        <w:autoSpaceDE w:val="0"/>
        <w:autoSpaceDN w:val="0"/>
        <w:adjustRightInd w:val="0"/>
        <w:jc w:val="both"/>
        <w:textAlignment w:val="baseline"/>
      </w:pPr>
      <w:r>
        <w:t>In the legacy PUCCH SCell activation requirement, 3 samples are assumed for PL-RS measurements. The main reasons are: (1) UE may use different type of Rx beam (fine beam) when it perform pathloss measurement; (2) UE may restart the measurement after PL-RS is activated, since UE is not aware which RS would be PL-RS before uplink spatial relation activation.</w:t>
      </w:r>
    </w:p>
    <w:tbl>
      <w:tblPr>
        <w:tblStyle w:val="TableGrid"/>
        <w:tblW w:w="0" w:type="auto"/>
        <w:tblLook w:val="04A0" w:firstRow="1" w:lastRow="0" w:firstColumn="1" w:lastColumn="0" w:noHBand="0" w:noVBand="1"/>
      </w:tblPr>
      <w:tblGrid>
        <w:gridCol w:w="9629"/>
      </w:tblGrid>
      <w:tr w:rsidR="00EC7A64" w14:paraId="0631646D" w14:textId="77777777" w:rsidTr="00EC7A64">
        <w:tc>
          <w:tcPr>
            <w:tcW w:w="9629" w:type="dxa"/>
          </w:tcPr>
          <w:p w14:paraId="43BB5ED2" w14:textId="5B7046B1" w:rsidR="00EC7A64" w:rsidRDefault="00EC7A64" w:rsidP="00C77597">
            <w:pPr>
              <w:overflowPunct w:val="0"/>
              <w:autoSpaceDE w:val="0"/>
              <w:autoSpaceDN w:val="0"/>
              <w:adjustRightInd w:val="0"/>
              <w:textAlignment w:val="baseline"/>
            </w:pPr>
            <w:r>
              <w:rPr>
                <w:noProof/>
              </w:rPr>
              <w:drawing>
                <wp:inline distT="0" distB="0" distL="0" distR="0" wp14:anchorId="7D54E165" wp14:editId="20E5326B">
                  <wp:extent cx="6120765" cy="3011805"/>
                  <wp:effectExtent l="0" t="0" r="635" b="0"/>
                  <wp:docPr id="943107497"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107497" name="Picture 1" descr="A screenshot of a computer pro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3011805"/>
                          </a:xfrm>
                          <a:prstGeom prst="rect">
                            <a:avLst/>
                          </a:prstGeom>
                        </pic:spPr>
                      </pic:pic>
                    </a:graphicData>
                  </a:graphic>
                </wp:inline>
              </w:drawing>
            </w:r>
          </w:p>
        </w:tc>
      </w:tr>
    </w:tbl>
    <w:p w14:paraId="6238A580" w14:textId="04248F92" w:rsidR="00EC7A64" w:rsidRDefault="00EC7A64" w:rsidP="001E50E5">
      <w:pPr>
        <w:overflowPunct w:val="0"/>
        <w:autoSpaceDE w:val="0"/>
        <w:autoSpaceDN w:val="0"/>
        <w:adjustRightInd w:val="0"/>
        <w:jc w:val="both"/>
        <w:textAlignment w:val="baseline"/>
      </w:pPr>
      <w:r>
        <w:lastRenderedPageBreak/>
        <w:t xml:space="preserve">In this R18 </w:t>
      </w:r>
      <w:r>
        <w:rPr>
          <w:rFonts w:hint="eastAsia"/>
        </w:rPr>
        <w:t>s</w:t>
      </w:r>
      <w:r>
        <w:t>cenario, when UE reports X2=0, it means UE can skip the SSB based L1-RSRP measurement</w:t>
      </w:r>
      <w:r w:rsidR="001E50E5">
        <w:t xml:space="preserve"> for L1-RSRP reporting (just use it for TCI determination). However, after UE received UL spatial relation activation command, UE needs to use the real fine beam for PL-RS measurement and we don’t believe L3 measurement with rough beam can purely be used for pathloss estimation according to the same reasons as for R17 requirement.</w:t>
      </w:r>
    </w:p>
    <w:p w14:paraId="05B0BE7E" w14:textId="77777777" w:rsidR="001E50E5" w:rsidRDefault="001E50E5" w:rsidP="001E50E5">
      <w:pPr>
        <w:overflowPunct w:val="0"/>
        <w:autoSpaceDE w:val="0"/>
        <w:autoSpaceDN w:val="0"/>
        <w:adjustRightInd w:val="0"/>
        <w:jc w:val="both"/>
        <w:textAlignment w:val="baseline"/>
      </w:pPr>
    </w:p>
    <w:p w14:paraId="0CC7B1E0" w14:textId="11B5EE6E" w:rsidR="00EC7A64" w:rsidRDefault="001E50E5" w:rsidP="001E50E5">
      <w:pPr>
        <w:spacing w:after="187"/>
        <w:jc w:val="both"/>
        <w:rPr>
          <w:b/>
          <w:bCs/>
          <w:i/>
          <w:iCs/>
        </w:rPr>
      </w:pPr>
      <w:r w:rsidRPr="00422807">
        <w:rPr>
          <w:b/>
          <w:bCs/>
          <w:i/>
          <w:iCs/>
          <w:lang w:eastAsia="x-none"/>
        </w:rPr>
        <w:t xml:space="preserve">Proposal </w:t>
      </w:r>
      <w:r>
        <w:rPr>
          <w:b/>
          <w:bCs/>
          <w:i/>
          <w:iCs/>
          <w:lang w:eastAsia="x-none"/>
        </w:rPr>
        <w:t>2</w:t>
      </w:r>
      <w:r w:rsidRPr="00422807">
        <w:rPr>
          <w:b/>
          <w:bCs/>
          <w:i/>
          <w:iCs/>
          <w:lang w:eastAsia="x-none"/>
        </w:rPr>
        <w:t>:</w:t>
      </w:r>
      <w:r>
        <w:rPr>
          <w:b/>
          <w:bCs/>
          <w:i/>
          <w:iCs/>
        </w:rPr>
        <w:t xml:space="preserve"> </w:t>
      </w:r>
      <w:r w:rsidRPr="001E50E5">
        <w:rPr>
          <w:b/>
          <w:bCs/>
          <w:i/>
          <w:iCs/>
        </w:rPr>
        <w:t>PL-RS measurement</w:t>
      </w:r>
      <w:r>
        <w:rPr>
          <w:b/>
          <w:bCs/>
          <w:i/>
          <w:iCs/>
        </w:rPr>
        <w:t xml:space="preserve"> sample number in R18 </w:t>
      </w:r>
      <w:r w:rsidRPr="001E50E5">
        <w:rPr>
          <w:b/>
          <w:bCs/>
          <w:i/>
          <w:iCs/>
        </w:rPr>
        <w:t>FR2 unknown PUCCH SCell activation enhancement</w:t>
      </w:r>
      <w:r>
        <w:rPr>
          <w:b/>
          <w:bCs/>
          <w:i/>
          <w:iCs/>
        </w:rPr>
        <w:t xml:space="preserve"> is same as R17</w:t>
      </w:r>
      <w:r w:rsidRPr="001E50E5">
        <w:rPr>
          <w:b/>
          <w:bCs/>
          <w:i/>
          <w:iCs/>
        </w:rPr>
        <w:t xml:space="preserve"> PUCCH SCell activation</w:t>
      </w:r>
      <w:r>
        <w:rPr>
          <w:b/>
          <w:bCs/>
          <w:i/>
          <w:iCs/>
        </w:rPr>
        <w:t>, i.e., 3*T</w:t>
      </w:r>
      <w:r w:rsidRPr="001E50E5">
        <w:rPr>
          <w:b/>
          <w:bCs/>
          <w:i/>
          <w:iCs/>
          <w:vertAlign w:val="subscript"/>
        </w:rPr>
        <w:t>target_PL-RS</w:t>
      </w:r>
      <w:r>
        <w:rPr>
          <w:b/>
          <w:bCs/>
          <w:i/>
          <w:iCs/>
        </w:rPr>
        <w:t>.</w:t>
      </w:r>
    </w:p>
    <w:p w14:paraId="49C92C95" w14:textId="77777777" w:rsidR="00DD4BF3" w:rsidRDefault="00DD4BF3" w:rsidP="00DD4BF3">
      <w:pPr>
        <w:rPr>
          <w:lang w:val="en-GB"/>
        </w:rPr>
      </w:pPr>
      <w:r>
        <w:rPr>
          <w:lang w:val="en-GB"/>
        </w:rPr>
        <w:t>In last meeting it was agreed that,</w:t>
      </w:r>
    </w:p>
    <w:tbl>
      <w:tblPr>
        <w:tblStyle w:val="TableGrid"/>
        <w:tblW w:w="0" w:type="auto"/>
        <w:tblLook w:val="04A0" w:firstRow="1" w:lastRow="0" w:firstColumn="1" w:lastColumn="0" w:noHBand="0" w:noVBand="1"/>
      </w:tblPr>
      <w:tblGrid>
        <w:gridCol w:w="9629"/>
      </w:tblGrid>
      <w:tr w:rsidR="00DD4BF3" w14:paraId="439D6974" w14:textId="77777777" w:rsidTr="008F6D48">
        <w:tc>
          <w:tcPr>
            <w:tcW w:w="9629" w:type="dxa"/>
          </w:tcPr>
          <w:p w14:paraId="45C02F96" w14:textId="77777777" w:rsidR="00DD4BF3" w:rsidRPr="006F1A4F" w:rsidRDefault="00DD4BF3" w:rsidP="008F6D48">
            <w:pPr>
              <w:spacing w:after="0"/>
              <w:rPr>
                <w:b/>
                <w:color w:val="0070C0"/>
                <w:sz w:val="20"/>
                <w:szCs w:val="20"/>
                <w:u w:val="single"/>
                <w:lang w:eastAsia="ko-KR"/>
              </w:rPr>
            </w:pPr>
            <w:r w:rsidRPr="006F1A4F">
              <w:rPr>
                <w:b/>
                <w:color w:val="0070C0"/>
                <w:sz w:val="20"/>
                <w:szCs w:val="20"/>
                <w:u w:val="single"/>
                <w:lang w:eastAsia="ko-KR"/>
              </w:rPr>
              <w:t>Issue 2-1-1: expand the</w:t>
            </w:r>
            <w:r w:rsidRPr="006F1A4F">
              <w:rPr>
                <w:rFonts w:hint="eastAsia"/>
                <w:b/>
                <w:color w:val="0070C0"/>
                <w:sz w:val="20"/>
                <w:szCs w:val="20"/>
                <w:u w:val="single"/>
                <w:lang w:eastAsia="ko-KR"/>
              </w:rPr>
              <w:t xml:space="preserve"> enhancement with L3 measurement report after SCell activation command </w:t>
            </w:r>
            <w:r w:rsidRPr="006F1A4F">
              <w:rPr>
                <w:b/>
                <w:color w:val="0070C0"/>
                <w:sz w:val="20"/>
                <w:szCs w:val="20"/>
                <w:u w:val="single"/>
                <w:lang w:eastAsia="ko-KR"/>
              </w:rPr>
              <w:t>to</w:t>
            </w:r>
            <w:r w:rsidRPr="006F1A4F">
              <w:rPr>
                <w:rFonts w:hint="eastAsia"/>
                <w:b/>
                <w:color w:val="0070C0"/>
                <w:sz w:val="20"/>
                <w:szCs w:val="20"/>
                <w:u w:val="single"/>
                <w:lang w:eastAsia="ko-KR"/>
              </w:rPr>
              <w:t xml:space="preserve"> FR1 SCell unknown activation</w:t>
            </w:r>
            <w:r w:rsidRPr="006F1A4F">
              <w:rPr>
                <w:rFonts w:hint="eastAsia"/>
                <w:sz w:val="20"/>
                <w:szCs w:val="20"/>
              </w:rPr>
              <w:t xml:space="preserve"> </w:t>
            </w:r>
          </w:p>
          <w:p w14:paraId="78EE7710" w14:textId="77777777" w:rsidR="00DD4BF3" w:rsidRPr="006F1A4F" w:rsidRDefault="00DD4BF3" w:rsidP="008F6D48">
            <w:pPr>
              <w:pStyle w:val="ListParagraph"/>
              <w:widowControl/>
              <w:numPr>
                <w:ilvl w:val="0"/>
                <w:numId w:val="22"/>
              </w:numPr>
              <w:spacing w:after="0" w:line="240" w:lineRule="auto"/>
              <w:ind w:left="720" w:firstLineChars="0"/>
              <w:rPr>
                <w:sz w:val="20"/>
                <w:szCs w:val="20"/>
                <w:highlight w:val="green"/>
              </w:rPr>
            </w:pPr>
            <w:r w:rsidRPr="006F1A4F">
              <w:rPr>
                <w:sz w:val="20"/>
                <w:szCs w:val="20"/>
                <w:highlight w:val="green"/>
              </w:rPr>
              <w:t>Agreement:</w:t>
            </w:r>
          </w:p>
          <w:p w14:paraId="6F5A9E64" w14:textId="77777777" w:rsidR="00DD4BF3" w:rsidRPr="006F1A4F" w:rsidRDefault="00DD4BF3" w:rsidP="008F6D48">
            <w:pPr>
              <w:pStyle w:val="ListParagraph"/>
              <w:widowControl/>
              <w:numPr>
                <w:ilvl w:val="1"/>
                <w:numId w:val="22"/>
              </w:numPr>
              <w:spacing w:after="0" w:line="240" w:lineRule="auto"/>
              <w:ind w:left="1656" w:firstLineChars="0"/>
              <w:rPr>
                <w:sz w:val="20"/>
                <w:szCs w:val="20"/>
              </w:rPr>
            </w:pPr>
            <w:r w:rsidRPr="006F1A4F">
              <w:rPr>
                <w:rFonts w:hint="eastAsia"/>
                <w:sz w:val="20"/>
                <w:szCs w:val="20"/>
              </w:rPr>
              <w:t>the enhancement with L3 measurement report after SCell activation command can be used for  FR1 SCell unknown activation delay</w:t>
            </w:r>
          </w:p>
          <w:p w14:paraId="027B4CA8" w14:textId="77777777" w:rsidR="00DD4BF3" w:rsidRPr="006F1A4F" w:rsidRDefault="00DD4BF3" w:rsidP="008F6D48">
            <w:pPr>
              <w:pStyle w:val="ListParagraph"/>
              <w:widowControl/>
              <w:numPr>
                <w:ilvl w:val="2"/>
                <w:numId w:val="22"/>
              </w:numPr>
              <w:spacing w:after="0" w:line="240" w:lineRule="auto"/>
              <w:ind w:left="2376" w:firstLineChars="0"/>
              <w:rPr>
                <w:sz w:val="20"/>
                <w:szCs w:val="20"/>
              </w:rPr>
            </w:pPr>
            <w:r w:rsidRPr="006F1A4F">
              <w:rPr>
                <w:rFonts w:hint="eastAsia"/>
                <w:sz w:val="20"/>
                <w:szCs w:val="20"/>
              </w:rPr>
              <w:t>with L3 measurement report after SCell activation command, the L3 part (</w:t>
            </w:r>
            <w:r w:rsidRPr="006F1A4F">
              <w:rPr>
                <w:sz w:val="20"/>
                <w:szCs w:val="20"/>
              </w:rPr>
              <w:t>T</w:t>
            </w:r>
            <w:r w:rsidRPr="006F1A4F">
              <w:rPr>
                <w:sz w:val="20"/>
                <w:szCs w:val="20"/>
                <w:vertAlign w:val="subscript"/>
              </w:rPr>
              <w:t>rs</w:t>
            </w:r>
            <w:r w:rsidRPr="006F1A4F">
              <w:rPr>
                <w:rFonts w:hint="eastAsia"/>
                <w:sz w:val="20"/>
                <w:szCs w:val="20"/>
              </w:rPr>
              <w:t>) and L1 part (</w:t>
            </w:r>
            <w:r w:rsidRPr="006F1A4F">
              <w:rPr>
                <w:sz w:val="20"/>
                <w:szCs w:val="20"/>
              </w:rPr>
              <w:t>T</w:t>
            </w:r>
            <w:r w:rsidRPr="006F1A4F">
              <w:rPr>
                <w:sz w:val="20"/>
                <w:szCs w:val="20"/>
                <w:vertAlign w:val="subscript"/>
              </w:rPr>
              <w:t>L1-RSRP,measure</w:t>
            </w:r>
            <w:r w:rsidRPr="006F1A4F">
              <w:rPr>
                <w:sz w:val="20"/>
                <w:szCs w:val="20"/>
              </w:rPr>
              <w:t xml:space="preserve"> + T</w:t>
            </w:r>
            <w:r w:rsidRPr="006F1A4F">
              <w:rPr>
                <w:sz w:val="20"/>
                <w:szCs w:val="20"/>
                <w:vertAlign w:val="subscript"/>
              </w:rPr>
              <w:t>L1-RSRP,report</w:t>
            </w:r>
            <w:r w:rsidRPr="006F1A4F">
              <w:rPr>
                <w:rFonts w:hint="eastAsia"/>
                <w:sz w:val="20"/>
                <w:szCs w:val="20"/>
              </w:rPr>
              <w:t>) can be removed from FR1 SCell activation delay requirements.</w:t>
            </w:r>
          </w:p>
          <w:p w14:paraId="4F3872EA" w14:textId="77777777" w:rsidR="00DD4BF3" w:rsidRPr="006F1A4F" w:rsidRDefault="00DD4BF3" w:rsidP="008F6D48">
            <w:pPr>
              <w:pStyle w:val="ListParagraph"/>
              <w:widowControl/>
              <w:numPr>
                <w:ilvl w:val="1"/>
                <w:numId w:val="22"/>
              </w:numPr>
              <w:spacing w:after="0" w:line="240" w:lineRule="auto"/>
              <w:ind w:left="1656" w:firstLineChars="0"/>
            </w:pPr>
            <w:r w:rsidRPr="006F1A4F">
              <w:rPr>
                <w:sz w:val="20"/>
                <w:szCs w:val="20"/>
              </w:rPr>
              <w:t>the enhancement of using SSB periodicity instead of SMTC periodicity when the SMTC is only configured in MO can be applied for FR1 SCell activation delay.</w:t>
            </w:r>
          </w:p>
        </w:tc>
      </w:tr>
    </w:tbl>
    <w:p w14:paraId="08E36DF2" w14:textId="77777777" w:rsidR="00DD4BF3" w:rsidRDefault="00DD4BF3" w:rsidP="00DD4BF3">
      <w:pPr>
        <w:rPr>
          <w:lang w:val="en-GB"/>
        </w:rPr>
      </w:pPr>
    </w:p>
    <w:p w14:paraId="17FD987C" w14:textId="0E36F433" w:rsidR="00DD4BF3" w:rsidRDefault="00DD4BF3" w:rsidP="00DD4BF3">
      <w:pPr>
        <w:jc w:val="both"/>
      </w:pPr>
      <w:r>
        <w:rPr>
          <w:lang w:val="en-GB"/>
        </w:rPr>
        <w:t>According to the above agreement, we think both FR1 and FR2 can apply the feature of “</w:t>
      </w:r>
      <w:r w:rsidRPr="006F1A4F">
        <w:rPr>
          <w:rFonts w:hint="eastAsia"/>
        </w:rPr>
        <w:t>enhancement with L3 measurement report after SCell activation command</w:t>
      </w:r>
      <w:r>
        <w:t>”, “</w:t>
      </w:r>
      <w:r w:rsidRPr="006F1A4F">
        <w:t>SSB periodicity instead of SMTC</w:t>
      </w:r>
      <w:r>
        <w:t xml:space="preserve">” and </w:t>
      </w:r>
      <w:r w:rsidRPr="006F1A4F">
        <w:t>“Performing L1-RSRP measurement in non-DRX mode even DRX is configured”</w:t>
      </w:r>
      <w:r>
        <w:t xml:space="preserve">. The </w:t>
      </w:r>
      <w:r w:rsidRPr="006F1A4F">
        <w:t>“Performing L1-RSRP measurement in non-DRX mode even DRX is configured”</w:t>
      </w:r>
      <w:r>
        <w:t xml:space="preserve"> is not only related with FR2 SCell scenario but also applicable to FR1 SCell case.</w:t>
      </w:r>
    </w:p>
    <w:p w14:paraId="76CF9008" w14:textId="77777777" w:rsidR="00DD4BF3" w:rsidRDefault="00DD4BF3" w:rsidP="00DD4BF3">
      <w:pPr>
        <w:jc w:val="both"/>
      </w:pPr>
    </w:p>
    <w:p w14:paraId="13D56B96" w14:textId="01720503" w:rsidR="00DD4BF3" w:rsidRPr="00DD4BF3" w:rsidRDefault="00DD4BF3" w:rsidP="00DD4BF3">
      <w:pPr>
        <w:jc w:val="both"/>
        <w:rPr>
          <w:b/>
          <w:bCs/>
          <w:i/>
          <w:iCs/>
          <w:lang w:val="en-GB"/>
        </w:rPr>
      </w:pPr>
      <w:r w:rsidRPr="00DD4BF3">
        <w:rPr>
          <w:b/>
          <w:bCs/>
          <w:i/>
          <w:iCs/>
        </w:rPr>
        <w:t>Proposal 3: “Performing L1-RSRP measurement in non-DRX mode even DRX is configured” can also be applied for FR1 SCell activation.</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44AF3876" w14:textId="318C438C" w:rsidR="00880067" w:rsidRDefault="001E50E5" w:rsidP="00D079CB">
      <w:pPr>
        <w:jc w:val="both"/>
      </w:pPr>
      <w:r>
        <w:t xml:space="preserve">In this paper, we further discuss the remaining issues for FR2 SCell activation </w:t>
      </w:r>
      <w:r>
        <w:rPr>
          <w:rFonts w:hint="eastAsia"/>
        </w:rPr>
        <w:t>enhancement</w:t>
      </w:r>
      <w:r>
        <w:t>.</w:t>
      </w:r>
    </w:p>
    <w:p w14:paraId="6DF43E86" w14:textId="77777777" w:rsidR="001E50E5" w:rsidRDefault="001E50E5" w:rsidP="00D079CB">
      <w:pPr>
        <w:jc w:val="both"/>
      </w:pPr>
    </w:p>
    <w:p w14:paraId="0E998778" w14:textId="77777777" w:rsidR="001E50E5" w:rsidRDefault="001E50E5" w:rsidP="001E50E5">
      <w:pPr>
        <w:spacing w:after="187"/>
        <w:jc w:val="both"/>
        <w:rPr>
          <w:b/>
          <w:bCs/>
          <w:i/>
          <w:iCs/>
        </w:rPr>
      </w:pPr>
      <w:r w:rsidRPr="00422807">
        <w:rPr>
          <w:b/>
          <w:bCs/>
          <w:i/>
          <w:iCs/>
          <w:lang w:eastAsia="x-none"/>
        </w:rPr>
        <w:t xml:space="preserve">Proposal </w:t>
      </w:r>
      <w:r>
        <w:rPr>
          <w:b/>
          <w:bCs/>
          <w:i/>
          <w:iCs/>
          <w:lang w:eastAsia="x-none"/>
        </w:rPr>
        <w:t>1</w:t>
      </w:r>
      <w:r w:rsidRPr="00422807">
        <w:rPr>
          <w:b/>
          <w:bCs/>
          <w:i/>
          <w:iCs/>
          <w:lang w:eastAsia="x-none"/>
        </w:rPr>
        <w:t>:</w:t>
      </w:r>
      <w:r>
        <w:rPr>
          <w:b/>
          <w:bCs/>
          <w:i/>
          <w:iCs/>
        </w:rPr>
        <w:t xml:space="preserve"> RAN4 to not discuss w</w:t>
      </w:r>
      <w:r w:rsidRPr="00EC7A64">
        <w:rPr>
          <w:b/>
          <w:bCs/>
          <w:i/>
          <w:iCs/>
        </w:rPr>
        <w:t>hether SCell activation triggered L3 measurement report is configured/reported per FR2 band</w:t>
      </w:r>
      <w:r>
        <w:rPr>
          <w:b/>
          <w:bCs/>
          <w:i/>
          <w:iCs/>
        </w:rPr>
        <w:t>.</w:t>
      </w:r>
    </w:p>
    <w:p w14:paraId="5339CD79" w14:textId="7A23B32A" w:rsidR="001E50E5" w:rsidRDefault="001E50E5" w:rsidP="001E50E5">
      <w:pPr>
        <w:spacing w:after="187"/>
        <w:jc w:val="both"/>
        <w:rPr>
          <w:b/>
          <w:bCs/>
          <w:i/>
          <w:iCs/>
        </w:rPr>
      </w:pPr>
      <w:r w:rsidRPr="00422807">
        <w:rPr>
          <w:b/>
          <w:bCs/>
          <w:i/>
          <w:iCs/>
          <w:lang w:eastAsia="x-none"/>
        </w:rPr>
        <w:t xml:space="preserve">Proposal </w:t>
      </w:r>
      <w:r>
        <w:rPr>
          <w:b/>
          <w:bCs/>
          <w:i/>
          <w:iCs/>
          <w:lang w:eastAsia="x-none"/>
        </w:rPr>
        <w:t>2</w:t>
      </w:r>
      <w:r w:rsidRPr="00422807">
        <w:rPr>
          <w:b/>
          <w:bCs/>
          <w:i/>
          <w:iCs/>
          <w:lang w:eastAsia="x-none"/>
        </w:rPr>
        <w:t>:</w:t>
      </w:r>
      <w:r>
        <w:rPr>
          <w:b/>
          <w:bCs/>
          <w:i/>
          <w:iCs/>
        </w:rPr>
        <w:t xml:space="preserve"> </w:t>
      </w:r>
      <w:r w:rsidRPr="001E50E5">
        <w:rPr>
          <w:b/>
          <w:bCs/>
          <w:i/>
          <w:iCs/>
        </w:rPr>
        <w:t>PL-RS measurement</w:t>
      </w:r>
      <w:r>
        <w:rPr>
          <w:b/>
          <w:bCs/>
          <w:i/>
          <w:iCs/>
        </w:rPr>
        <w:t xml:space="preserve"> sample number in R18 </w:t>
      </w:r>
      <w:r w:rsidRPr="001E50E5">
        <w:rPr>
          <w:b/>
          <w:bCs/>
          <w:i/>
          <w:iCs/>
        </w:rPr>
        <w:t>FR2 unknown PUCCH SCell activation enhancement</w:t>
      </w:r>
      <w:r>
        <w:rPr>
          <w:b/>
          <w:bCs/>
          <w:i/>
          <w:iCs/>
        </w:rPr>
        <w:t xml:space="preserve"> is same as R17</w:t>
      </w:r>
      <w:r w:rsidRPr="001E50E5">
        <w:rPr>
          <w:b/>
          <w:bCs/>
          <w:i/>
          <w:iCs/>
        </w:rPr>
        <w:t xml:space="preserve"> PUCCH SCell activation</w:t>
      </w:r>
      <w:r>
        <w:rPr>
          <w:b/>
          <w:bCs/>
          <w:i/>
          <w:iCs/>
        </w:rPr>
        <w:t>, i.e., 3*T</w:t>
      </w:r>
      <w:r w:rsidRPr="001E50E5">
        <w:rPr>
          <w:b/>
          <w:bCs/>
          <w:i/>
          <w:iCs/>
          <w:vertAlign w:val="subscript"/>
        </w:rPr>
        <w:t>target_PL-RS</w:t>
      </w:r>
      <w:r>
        <w:rPr>
          <w:b/>
          <w:bCs/>
          <w:i/>
          <w:iCs/>
        </w:rPr>
        <w:t>.</w:t>
      </w:r>
    </w:p>
    <w:p w14:paraId="25562248" w14:textId="73E17CC7" w:rsidR="00DD4BF3" w:rsidRPr="00DD4BF3" w:rsidRDefault="00DD4BF3" w:rsidP="00DD4BF3">
      <w:pPr>
        <w:jc w:val="both"/>
        <w:rPr>
          <w:b/>
          <w:bCs/>
          <w:i/>
          <w:iCs/>
          <w:lang w:val="en-GB"/>
        </w:rPr>
      </w:pPr>
      <w:r w:rsidRPr="00DD4BF3">
        <w:rPr>
          <w:b/>
          <w:bCs/>
          <w:i/>
          <w:iCs/>
        </w:rPr>
        <w:t>Proposal 3: “</w:t>
      </w:r>
      <w:r w:rsidR="00922BB4">
        <w:rPr>
          <w:b/>
          <w:bCs/>
          <w:i/>
          <w:iCs/>
        </w:rPr>
        <w:t xml:space="preserve">Performing </w:t>
      </w:r>
      <w:r w:rsidRPr="00DD4BF3">
        <w:rPr>
          <w:b/>
          <w:bCs/>
          <w:i/>
          <w:iCs/>
        </w:rPr>
        <w:t>L1-RSRP measurement in non-DRX mode even DRX is configured” can also be applied for FR1 SCell activation.</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6D56FAAB" w14:textId="4B4CF682" w:rsidR="00277354" w:rsidRDefault="00583ED3" w:rsidP="0063583B">
      <w:r>
        <w:t xml:space="preserve">[1] </w:t>
      </w:r>
      <w:r w:rsidR="00C77597" w:rsidRPr="00C77597">
        <w:t>R4-2317350</w:t>
      </w:r>
      <w:r w:rsidR="00C77597">
        <w:t xml:space="preserve">, </w:t>
      </w:r>
      <w:r w:rsidR="00C77597" w:rsidRPr="00C77597">
        <w:t>WF on NR eFeRRM (part1)</w:t>
      </w:r>
      <w:r w:rsidRPr="003302A0">
        <w:t>, Apple, RAN</w:t>
      </w:r>
      <w:r>
        <w:t>4 #</w:t>
      </w:r>
      <w:r w:rsidR="00277354">
        <w:t>10</w:t>
      </w:r>
      <w:r w:rsidR="00C12C77">
        <w:t>8</w:t>
      </w:r>
      <w:r w:rsidR="00C77597">
        <w:t>bis</w:t>
      </w:r>
    </w:p>
    <w:p w14:paraId="2966F1CC" w14:textId="77777777" w:rsidR="00277354" w:rsidRPr="003302A0" w:rsidRDefault="00277354" w:rsidP="00583ED3"/>
    <w:p w14:paraId="0C91915A" w14:textId="5ECBDE38" w:rsidR="00110BFA" w:rsidRPr="005A1E0E" w:rsidRDefault="00110BFA" w:rsidP="00583ED3"/>
    <w:sectPr w:rsidR="00110BFA"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D10C2" w14:textId="77777777" w:rsidR="00691559" w:rsidRDefault="00691559">
      <w:r>
        <w:separator/>
      </w:r>
    </w:p>
  </w:endnote>
  <w:endnote w:type="continuationSeparator" w:id="0">
    <w:p w14:paraId="0093686B" w14:textId="77777777" w:rsidR="00691559" w:rsidRDefault="00691559">
      <w:r>
        <w:continuationSeparator/>
      </w:r>
    </w:p>
  </w:endnote>
  <w:endnote w:type="continuationNotice" w:id="1">
    <w:p w14:paraId="15EBF38C" w14:textId="77777777" w:rsidR="00691559" w:rsidRDefault="00691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5BF32" w14:textId="77777777" w:rsidR="00691559" w:rsidRDefault="00691559">
      <w:r>
        <w:separator/>
      </w:r>
    </w:p>
  </w:footnote>
  <w:footnote w:type="continuationSeparator" w:id="0">
    <w:p w14:paraId="06449E81" w14:textId="77777777" w:rsidR="00691559" w:rsidRDefault="00691559">
      <w:r>
        <w:continuationSeparator/>
      </w:r>
    </w:p>
  </w:footnote>
  <w:footnote w:type="continuationNotice" w:id="1">
    <w:p w14:paraId="2CDD5801" w14:textId="77777777" w:rsidR="00691559" w:rsidRDefault="006915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0E19BE"/>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3D2B2F"/>
    <w:multiLevelType w:val="hybridMultilevel"/>
    <w:tmpl w:val="3D3803BE"/>
    <w:lvl w:ilvl="0" w:tplc="CB20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9C97B64"/>
    <w:multiLevelType w:val="hybridMultilevel"/>
    <w:tmpl w:val="37A074F6"/>
    <w:lvl w:ilvl="0" w:tplc="DD361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D226B0C"/>
    <w:multiLevelType w:val="hybridMultilevel"/>
    <w:tmpl w:val="D9FC3C12"/>
    <w:lvl w:ilvl="0" w:tplc="94725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2BA604C"/>
    <w:multiLevelType w:val="hybridMultilevel"/>
    <w:tmpl w:val="E9A63F38"/>
    <w:lvl w:ilvl="0" w:tplc="2A127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3709EA"/>
    <w:multiLevelType w:val="hybridMultilevel"/>
    <w:tmpl w:val="C18EFA1E"/>
    <w:lvl w:ilvl="0" w:tplc="321EF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98B6B6A"/>
    <w:multiLevelType w:val="hybridMultilevel"/>
    <w:tmpl w:val="22D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7054A2"/>
    <w:multiLevelType w:val="hybridMultilevel"/>
    <w:tmpl w:val="C73CF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A550603"/>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EC7F3A"/>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71EB9"/>
    <w:multiLevelType w:val="hybridMultilevel"/>
    <w:tmpl w:val="998614DE"/>
    <w:lvl w:ilvl="0" w:tplc="BBA67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D7A14"/>
    <w:multiLevelType w:val="hybridMultilevel"/>
    <w:tmpl w:val="0F5A44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584195"/>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8654480"/>
    <w:multiLevelType w:val="hybridMultilevel"/>
    <w:tmpl w:val="646E4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5FC2115"/>
    <w:multiLevelType w:val="hybridMultilevel"/>
    <w:tmpl w:val="C73CFCA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1282D"/>
    <w:multiLevelType w:val="hybridMultilevel"/>
    <w:tmpl w:val="33D4B1E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5"/>
  </w:num>
  <w:num w:numId="5" w16cid:durableId="19949176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6"/>
  </w:num>
  <w:num w:numId="8" w16cid:durableId="66853061">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8"/>
  </w:num>
  <w:num w:numId="11" w16cid:durableId="658192778">
    <w:abstractNumId w:val="41"/>
  </w:num>
  <w:num w:numId="12" w16cid:durableId="1683971953">
    <w:abstractNumId w:val="29"/>
  </w:num>
  <w:num w:numId="13" w16cid:durableId="1802336773">
    <w:abstractNumId w:val="43"/>
  </w:num>
  <w:num w:numId="14" w16cid:durableId="183179212">
    <w:abstractNumId w:val="11"/>
  </w:num>
  <w:num w:numId="15" w16cid:durableId="101072845">
    <w:abstractNumId w:val="2"/>
  </w:num>
  <w:num w:numId="16" w16cid:durableId="1671985423">
    <w:abstractNumId w:val="47"/>
  </w:num>
  <w:num w:numId="17" w16cid:durableId="527718403">
    <w:abstractNumId w:val="9"/>
  </w:num>
  <w:num w:numId="18" w16cid:durableId="336426665">
    <w:abstractNumId w:val="37"/>
  </w:num>
  <w:num w:numId="19" w16cid:durableId="314071016">
    <w:abstractNumId w:val="6"/>
  </w:num>
  <w:num w:numId="20" w16cid:durableId="254241833">
    <w:abstractNumId w:val="17"/>
  </w:num>
  <w:num w:numId="21" w16cid:durableId="2056931042">
    <w:abstractNumId w:val="28"/>
  </w:num>
  <w:num w:numId="22" w16cid:durableId="277881800">
    <w:abstractNumId w:val="32"/>
  </w:num>
  <w:num w:numId="23" w16cid:durableId="2121104171">
    <w:abstractNumId w:val="23"/>
  </w:num>
  <w:num w:numId="24" w16cid:durableId="1956054883">
    <w:abstractNumId w:val="19"/>
  </w:num>
  <w:num w:numId="25" w16cid:durableId="190805344">
    <w:abstractNumId w:val="33"/>
  </w:num>
  <w:num w:numId="26" w16cid:durableId="2068144370">
    <w:abstractNumId w:val="22"/>
  </w:num>
  <w:num w:numId="27" w16cid:durableId="1851674898">
    <w:abstractNumId w:val="20"/>
  </w:num>
  <w:num w:numId="28" w16cid:durableId="1417090813">
    <w:abstractNumId w:val="13"/>
  </w:num>
  <w:num w:numId="29" w16cid:durableId="616957444">
    <w:abstractNumId w:val="30"/>
  </w:num>
  <w:num w:numId="30" w16cid:durableId="1820688344">
    <w:abstractNumId w:val="44"/>
  </w:num>
  <w:num w:numId="31" w16cid:durableId="1033111621">
    <w:abstractNumId w:val="31"/>
  </w:num>
  <w:num w:numId="32" w16cid:durableId="345443584">
    <w:abstractNumId w:val="21"/>
  </w:num>
  <w:num w:numId="33" w16cid:durableId="252472774">
    <w:abstractNumId w:val="46"/>
  </w:num>
  <w:num w:numId="34" w16cid:durableId="129323278">
    <w:abstractNumId w:val="35"/>
  </w:num>
  <w:num w:numId="35" w16cid:durableId="1779255253">
    <w:abstractNumId w:val="5"/>
  </w:num>
  <w:num w:numId="36" w16cid:durableId="1874225456">
    <w:abstractNumId w:val="15"/>
  </w:num>
  <w:num w:numId="37" w16cid:durableId="526796985">
    <w:abstractNumId w:val="16"/>
  </w:num>
  <w:num w:numId="38" w16cid:durableId="1173452495">
    <w:abstractNumId w:val="18"/>
  </w:num>
  <w:num w:numId="39" w16cid:durableId="306665206">
    <w:abstractNumId w:val="27"/>
  </w:num>
  <w:num w:numId="40" w16cid:durableId="1071073656">
    <w:abstractNumId w:val="12"/>
  </w:num>
  <w:num w:numId="41" w16cid:durableId="1920939527">
    <w:abstractNumId w:val="10"/>
  </w:num>
  <w:num w:numId="42" w16cid:durableId="445200198">
    <w:abstractNumId w:val="38"/>
  </w:num>
  <w:num w:numId="43" w16cid:durableId="2085374188">
    <w:abstractNumId w:val="42"/>
  </w:num>
  <w:num w:numId="44" w16cid:durableId="1384259358">
    <w:abstractNumId w:val="39"/>
  </w:num>
  <w:num w:numId="45" w16cid:durableId="1804080769">
    <w:abstractNumId w:val="34"/>
  </w:num>
  <w:num w:numId="46" w16cid:durableId="1442216097">
    <w:abstractNumId w:val="0"/>
  </w:num>
  <w:num w:numId="47" w16cid:durableId="216479955">
    <w:abstractNumId w:val="14"/>
  </w:num>
  <w:num w:numId="48" w16cid:durableId="733965791">
    <w:abstractNumId w:val="4"/>
  </w:num>
  <w:num w:numId="49" w16cid:durableId="1535580830">
    <w:abstractNumId w:val="24"/>
  </w:num>
  <w:num w:numId="50" w16cid:durableId="956714089">
    <w:abstractNumId w:val="36"/>
  </w:num>
  <w:num w:numId="51" w16cid:durableId="735511163">
    <w:abstractNumId w:val="25"/>
  </w:num>
  <w:num w:numId="52" w16cid:durableId="130797215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19A"/>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50E5"/>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B22"/>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072D"/>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595E"/>
    <w:rsid w:val="005D5A95"/>
    <w:rsid w:val="005D6493"/>
    <w:rsid w:val="005D64E5"/>
    <w:rsid w:val="005E1E9C"/>
    <w:rsid w:val="005E1FEF"/>
    <w:rsid w:val="005E2C2C"/>
    <w:rsid w:val="005E345A"/>
    <w:rsid w:val="005E416C"/>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559"/>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23D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E7C88"/>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2BB4"/>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43E9"/>
    <w:rsid w:val="00C74CEB"/>
    <w:rsid w:val="00C7665D"/>
    <w:rsid w:val="00C77597"/>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4BF3"/>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A27"/>
    <w:rsid w:val="00E26DB3"/>
    <w:rsid w:val="00E300E6"/>
    <w:rsid w:val="00E302B0"/>
    <w:rsid w:val="00E3099D"/>
    <w:rsid w:val="00E3134C"/>
    <w:rsid w:val="00E3273E"/>
    <w:rsid w:val="00E32921"/>
    <w:rsid w:val="00E32B41"/>
    <w:rsid w:val="00E32E01"/>
    <w:rsid w:val="00E33020"/>
    <w:rsid w:val="00E33F90"/>
    <w:rsid w:val="00E3464C"/>
    <w:rsid w:val="00E34953"/>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A24"/>
    <w:rsid w:val="00EC3C1A"/>
    <w:rsid w:val="00EC3C52"/>
    <w:rsid w:val="00EC44D5"/>
    <w:rsid w:val="00EC4DD5"/>
    <w:rsid w:val="00EC4FD2"/>
    <w:rsid w:val="00EC5BD1"/>
    <w:rsid w:val="00EC7A64"/>
    <w:rsid w:val="00ED08A7"/>
    <w:rsid w:val="00ED0A84"/>
    <w:rsid w:val="00ED0F49"/>
    <w:rsid w:val="00ED0FAC"/>
    <w:rsid w:val="00ED1A31"/>
    <w:rsid w:val="00ED1D3C"/>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Doc-title">
    <w:name w:val="Doc-title"/>
    <w:basedOn w:val="Normal"/>
    <w:next w:val="Doc-text2"/>
    <w:rsid w:val="00E26A27"/>
    <w:pPr>
      <w:spacing w:before="60" w:after="100" w:afterAutospacing="1"/>
      <w:ind w:left="1259" w:hanging="1259"/>
    </w:pPr>
    <w:rPr>
      <w:rFonts w:ascii="Arial" w:eastAsia="MS Mincho" w:hAnsi="Arial"/>
    </w:rPr>
  </w:style>
  <w:style w:type="character" w:customStyle="1" w:styleId="16">
    <w:name w:val="16"/>
    <w:basedOn w:val="DefaultParagraphFont"/>
    <w:rsid w:val="00E26A27"/>
    <w:rPr>
      <w:rFonts w:ascii="Malgun Gothic" w:eastAsia="Malgun Gothic" w:hAnsi="Malgun Gothic" w:hint="eastAsia"/>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107864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3bis/Docs/R2-231031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3</Pages>
  <Words>1054</Words>
  <Characters>6008</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8</cp:revision>
  <cp:lastPrinted>2016-08-05T18:54:00Z</cp:lastPrinted>
  <dcterms:created xsi:type="dcterms:W3CDTF">2023-10-29T20:25:00Z</dcterms:created>
  <dcterms:modified xsi:type="dcterms:W3CDTF">2023-11-03T15:57:00Z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